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40871">
      <w:pPr>
        <w:pStyle w:val="2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附件3</w:t>
      </w:r>
    </w:p>
    <w:p w14:paraId="09BE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 w14:paraId="1C53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5EFF6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494F0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一、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 w14:paraId="150DE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二、考生报到后，应将所携带的手表和手机、智能手环、智能眼镜、蓝牙耳机等各种电子、通信、存储或其他设备（关闭后）连同背包等物品交工作人员统一保管，面试结束离场时领回。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645BE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 w14:paraId="424B0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面试设备考环节，考生按抽签顺序号进行备考、作答。每批考生在候考室列队，由工作人员引导到备考室备考10分钟，再到面试室作答10分钟。</w:t>
      </w:r>
    </w:p>
    <w:p w14:paraId="7C5D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3408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四、考生应在工作人员的引导下依次进入备考室，按面试室序号就座。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下列队离开备考室（转场时间紧张，离开后不得重返备考室；如发现草稿纸遗漏，也不得再返回备考室取）。</w:t>
      </w:r>
    </w:p>
    <w:p w14:paraId="514DF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五、考生在进入面试室前与工作人员认真核对抽签确定的面试室号。进入面试室就座后，考官不提问，考生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 w14:paraId="0E128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六、面试结束后，考生把所有材料留在桌面，在工作人员引导下离开面试室，到楼层指定位置等候，同一批考生均完成面试后集中前往候分室。</w:t>
      </w:r>
    </w:p>
    <w:p w14:paraId="689C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 w14:paraId="0CAC1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6EF0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九、考生应接受现场工作人员的管理，违反面试规定的，将按照《公务员录用违规违纪行为处理办法》处理。  </w:t>
      </w:r>
    </w:p>
    <w:p w14:paraId="52DB0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 w14:paraId="34093670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2C05767C"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55F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094BEC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94BEC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2025-02-21T09:18:25Z</dcterms:created>
  <dc:creator>86159</dc:creator>
  <cp:lastModifiedBy>煜丽</cp:lastModifiedBy>
  <dcterms:modified xsi:type="dcterms:W3CDTF">2025-02-21T09:18:31Z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eyJoZGlkIjoiMDdmNmI3NjFiZmIwMWNkZGExNzZlYTliODQ4OTgyZTciLCJ1c2VySWQiOiI2NDU2MDkyMzcifQ==</vt:lpwstr>
  </property>
  <property fmtid="{D5CDD505-2E9C-101B-9397-08002B2CF9AE}" pid="4" name="ICV">
    <vt:lpwstr>5516D9229CEB4BA092BE49B8D5858424_12</vt:lpwstr>
  </property>
</Properties>
</file>